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EDEC1" w14:textId="301403A5" w:rsidR="005109CB" w:rsidRPr="007962D2" w:rsidRDefault="007962D2" w:rsidP="007962D2">
      <w:pPr>
        <w:jc w:val="right"/>
        <w:rPr>
          <w:rFonts w:ascii="Times New Roman" w:hAnsi="Times New Roman" w:cs="Times New Roman"/>
          <w:sz w:val="22"/>
          <w:szCs w:val="22"/>
        </w:rPr>
      </w:pPr>
      <w:r w:rsidRPr="007962D2">
        <w:rPr>
          <w:rFonts w:ascii="Times New Roman" w:hAnsi="Times New Roman" w:cs="Times New Roman"/>
          <w:sz w:val="22"/>
          <w:szCs w:val="22"/>
        </w:rPr>
        <w:t>Priedas Nr. 5</w:t>
      </w:r>
    </w:p>
    <w:p w14:paraId="7D0C5806" w14:textId="669735B3" w:rsidR="007962D2" w:rsidRPr="007962D2" w:rsidRDefault="007962D2" w:rsidP="007962D2">
      <w:pPr>
        <w:jc w:val="center"/>
        <w:rPr>
          <w:rFonts w:ascii="Times New Roman" w:hAnsi="Times New Roman" w:cs="Times New Roman"/>
          <w:b/>
          <w:bCs/>
          <w:sz w:val="22"/>
          <w:szCs w:val="22"/>
        </w:rPr>
      </w:pPr>
      <w:r w:rsidRPr="007962D2">
        <w:rPr>
          <w:rFonts w:ascii="Times New Roman" w:hAnsi="Times New Roman" w:cs="Times New Roman"/>
          <w:b/>
          <w:bCs/>
          <w:sz w:val="22"/>
          <w:szCs w:val="22"/>
        </w:rPr>
        <w:t>TIEKĖJO DEKLARACIJA DĖL APLINKOSAUGOS KRITERIJŲ ATITIKTIES</w:t>
      </w:r>
    </w:p>
    <w:p w14:paraId="7273CD3D" w14:textId="77777777" w:rsidR="007962D2" w:rsidRPr="007962D2" w:rsidRDefault="007962D2" w:rsidP="007962D2">
      <w:pPr>
        <w:jc w:val="right"/>
        <w:rPr>
          <w:rFonts w:ascii="Times New Roman" w:hAnsi="Times New Roman" w:cs="Times New Roman"/>
          <w:sz w:val="22"/>
          <w:szCs w:val="22"/>
        </w:rPr>
      </w:pPr>
    </w:p>
    <w:p w14:paraId="7D04CF3F"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Herbas arba prekių ženklas</w:t>
      </w:r>
    </w:p>
    <w:p w14:paraId="3C8F8D76"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p>
    <w:p w14:paraId="6A32BF28"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(Tiekėjo pavadinimas)</w:t>
      </w:r>
    </w:p>
    <w:p w14:paraId="37DC52D3"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p>
    <w:p w14:paraId="1A6234B5"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8CC53E"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_______________________</w:t>
      </w:r>
    </w:p>
    <w:p w14:paraId="6777ABEB"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(Adresatas (perkančioji organizacija))</w:t>
      </w:r>
    </w:p>
    <w:p w14:paraId="750B52C0"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p>
    <w:p w14:paraId="194BF4F2" w14:textId="77777777" w:rsidR="007962D2" w:rsidRDefault="007962D2" w:rsidP="007962D2">
      <w:pPr>
        <w:spacing w:after="0" w:line="240" w:lineRule="auto"/>
        <w:jc w:val="center"/>
        <w:rPr>
          <w:rFonts w:ascii="Times New Roman" w:eastAsia="Calibri" w:hAnsi="Times New Roman" w:cs="Times New Roman"/>
          <w:bCs/>
          <w:lang w:eastAsia="lt-LT"/>
        </w:rPr>
      </w:pPr>
    </w:p>
    <w:p w14:paraId="2AE07C58" w14:textId="59D1CE3B" w:rsidR="007962D2" w:rsidRPr="007962D2" w:rsidRDefault="007962D2" w:rsidP="007962D2">
      <w:pPr>
        <w:tabs>
          <w:tab w:val="num" w:pos="720"/>
          <w:tab w:val="num" w:pos="1440"/>
        </w:tabs>
        <w:spacing w:after="0" w:line="276" w:lineRule="auto"/>
        <w:jc w:val="both"/>
        <w:textAlignment w:val="baseline"/>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 xml:space="preserve">Patvirtinu, kad siūlomi </w:t>
      </w:r>
      <w:proofErr w:type="spellStart"/>
      <w:r w:rsidRPr="007962D2">
        <w:rPr>
          <w:rFonts w:ascii="Times New Roman" w:eastAsia="Calibri" w:hAnsi="Times New Roman" w:cs="Times New Roman"/>
          <w:bCs/>
          <w:sz w:val="22"/>
          <w:szCs w:val="22"/>
          <w:lang w:eastAsia="lt-LT"/>
        </w:rPr>
        <w:t>simuliatoriai</w:t>
      </w:r>
      <w:proofErr w:type="spellEnd"/>
      <w:r w:rsidRPr="007962D2">
        <w:rPr>
          <w:rFonts w:ascii="Times New Roman" w:eastAsia="Calibri" w:hAnsi="Times New Roman" w:cs="Times New Roman"/>
          <w:bCs/>
          <w:sz w:val="22"/>
          <w:szCs w:val="22"/>
          <w:lang w:eastAsia="lt-LT"/>
        </w:rPr>
        <w:t xml:space="preserve"> atitinka aplinkos apsaugos (ilgaamžiškumo ir </w:t>
      </w:r>
      <w:proofErr w:type="spellStart"/>
      <w:r w:rsidRPr="007962D2">
        <w:rPr>
          <w:rFonts w:ascii="Times New Roman" w:eastAsia="Calibri" w:hAnsi="Times New Roman" w:cs="Times New Roman"/>
          <w:bCs/>
          <w:sz w:val="22"/>
          <w:szCs w:val="22"/>
          <w:lang w:eastAsia="lt-LT"/>
        </w:rPr>
        <w:t>pataisomumo</w:t>
      </w:r>
      <w:proofErr w:type="spellEnd"/>
      <w:r w:rsidRPr="007962D2">
        <w:rPr>
          <w:rFonts w:ascii="Times New Roman" w:eastAsia="Calibri" w:hAnsi="Times New Roman" w:cs="Times New Roman"/>
          <w:bCs/>
          <w:sz w:val="22"/>
          <w:szCs w:val="22"/>
          <w:lang w:eastAsia="lt-LT"/>
        </w:rPr>
        <w:t>) reikalavimus ir užtikrinu, kad</w:t>
      </w:r>
    </w:p>
    <w:p w14:paraId="04ECE57D" w14:textId="00090CCA" w:rsidR="007962D2" w:rsidRPr="007962D2" w:rsidRDefault="007962D2" w:rsidP="007962D2">
      <w:pPr>
        <w:pStyle w:val="ListParagraph"/>
        <w:numPr>
          <w:ilvl w:val="0"/>
          <w:numId w:val="1"/>
        </w:numPr>
        <w:tabs>
          <w:tab w:val="clear" w:pos="720"/>
          <w:tab w:val="num" w:pos="1440"/>
        </w:tabs>
        <w:spacing w:after="0" w:line="276" w:lineRule="auto"/>
        <w:ind w:left="0" w:firstLine="0"/>
        <w:jc w:val="both"/>
        <w:textAlignment w:val="baseline"/>
        <w:rPr>
          <w:rFonts w:ascii="Times New Roman" w:hAnsi="Times New Roman" w:cs="Times New Roman"/>
          <w:sz w:val="22"/>
          <w:szCs w:val="22"/>
        </w:rPr>
      </w:pPr>
      <w:proofErr w:type="spellStart"/>
      <w:r w:rsidRPr="007962D2">
        <w:rPr>
          <w:rFonts w:ascii="Times New Roman" w:hAnsi="Times New Roman" w:cs="Times New Roman"/>
          <w:sz w:val="22"/>
          <w:szCs w:val="22"/>
        </w:rPr>
        <w:t>Simuliatorių</w:t>
      </w:r>
      <w:proofErr w:type="spellEnd"/>
      <w:r w:rsidRPr="007962D2">
        <w:rPr>
          <w:rFonts w:ascii="Times New Roman" w:hAnsi="Times New Roman" w:cs="Times New Roman"/>
          <w:sz w:val="22"/>
          <w:szCs w:val="22"/>
        </w:rPr>
        <w:t xml:space="preserve"> konstrukcija būtų pritaikyta taisymui.</w:t>
      </w:r>
    </w:p>
    <w:p w14:paraId="0F2C99D2" w14:textId="77777777" w:rsidR="007962D2" w:rsidRPr="007962D2" w:rsidRDefault="007962D2" w:rsidP="007962D2">
      <w:pPr>
        <w:numPr>
          <w:ilvl w:val="0"/>
          <w:numId w:val="1"/>
        </w:numPr>
        <w:tabs>
          <w:tab w:val="clear" w:pos="720"/>
        </w:tabs>
        <w:spacing w:after="0" w:line="276" w:lineRule="auto"/>
        <w:ind w:left="0" w:firstLine="0"/>
        <w:jc w:val="both"/>
        <w:rPr>
          <w:rFonts w:ascii="Times New Roman" w:hAnsi="Times New Roman" w:cs="Times New Roman"/>
          <w:sz w:val="22"/>
          <w:szCs w:val="22"/>
        </w:rPr>
      </w:pPr>
      <w:r w:rsidRPr="007962D2">
        <w:rPr>
          <w:rFonts w:ascii="Times New Roman" w:hAnsi="Times New Roman" w:cs="Times New Roman"/>
          <w:sz w:val="22"/>
          <w:szCs w:val="22"/>
        </w:rPr>
        <w:t>Pagrindinės funkcinės ir eksploatacinės dalys būtų keičiamos (įskaitant kvėpavimo takų sistemas, odos dalis, injekcijų vietas, elektroninius modulius, ekranus, valdiklius, baterijas, jutiklius ir kt.).</w:t>
      </w:r>
    </w:p>
    <w:p w14:paraId="3D15C39D" w14:textId="77777777" w:rsidR="007962D2" w:rsidRPr="007962D2" w:rsidRDefault="007962D2" w:rsidP="007962D2">
      <w:pPr>
        <w:numPr>
          <w:ilvl w:val="0"/>
          <w:numId w:val="1"/>
        </w:numPr>
        <w:tabs>
          <w:tab w:val="clear" w:pos="720"/>
        </w:tabs>
        <w:spacing w:after="0" w:line="276" w:lineRule="auto"/>
        <w:ind w:left="0" w:firstLine="0"/>
        <w:jc w:val="both"/>
        <w:rPr>
          <w:rFonts w:ascii="Times New Roman" w:hAnsi="Times New Roman" w:cs="Times New Roman"/>
          <w:sz w:val="22"/>
          <w:szCs w:val="22"/>
        </w:rPr>
      </w:pPr>
      <w:r w:rsidRPr="007962D2">
        <w:rPr>
          <w:rFonts w:ascii="Times New Roman" w:hAnsi="Times New Roman" w:cs="Times New Roman"/>
          <w:sz w:val="22"/>
          <w:szCs w:val="22"/>
        </w:rPr>
        <w:t>Atsarginių dalių tiekimas būtų užtikrintas ne trumpiau kaip 2 metus nuo prekių pristatymo dienos.</w:t>
      </w:r>
    </w:p>
    <w:p w14:paraId="06FE2BF7" w14:textId="77777777" w:rsidR="007962D2" w:rsidRPr="007962D2" w:rsidRDefault="007962D2" w:rsidP="007962D2">
      <w:pPr>
        <w:numPr>
          <w:ilvl w:val="0"/>
          <w:numId w:val="1"/>
        </w:numPr>
        <w:tabs>
          <w:tab w:val="clear" w:pos="720"/>
        </w:tabs>
        <w:spacing w:after="0" w:line="276" w:lineRule="auto"/>
        <w:ind w:left="0" w:firstLine="0"/>
        <w:jc w:val="both"/>
        <w:rPr>
          <w:rFonts w:ascii="Times New Roman" w:hAnsi="Times New Roman" w:cs="Times New Roman"/>
          <w:sz w:val="22"/>
          <w:szCs w:val="22"/>
        </w:rPr>
      </w:pPr>
      <w:r w:rsidRPr="007962D2">
        <w:rPr>
          <w:rFonts w:ascii="Times New Roman" w:hAnsi="Times New Roman" w:cs="Times New Roman"/>
          <w:sz w:val="22"/>
          <w:szCs w:val="22"/>
        </w:rPr>
        <w:t>Garantinis laikotarpis būtų ne trumpesnis kaip 24 mėnesiai.</w:t>
      </w:r>
    </w:p>
    <w:p w14:paraId="5FE9529C" w14:textId="77777777" w:rsidR="007962D2" w:rsidRPr="007962D2" w:rsidRDefault="007962D2" w:rsidP="007962D2">
      <w:pPr>
        <w:numPr>
          <w:ilvl w:val="0"/>
          <w:numId w:val="1"/>
        </w:numPr>
        <w:tabs>
          <w:tab w:val="clear" w:pos="720"/>
        </w:tabs>
        <w:spacing w:after="0" w:line="276" w:lineRule="auto"/>
        <w:ind w:left="0" w:firstLine="0"/>
        <w:jc w:val="both"/>
        <w:rPr>
          <w:rFonts w:ascii="Times New Roman" w:hAnsi="Times New Roman" w:cs="Times New Roman"/>
          <w:sz w:val="22"/>
          <w:szCs w:val="22"/>
        </w:rPr>
      </w:pPr>
      <w:r w:rsidRPr="007962D2">
        <w:rPr>
          <w:rFonts w:ascii="Times New Roman" w:hAnsi="Times New Roman" w:cs="Times New Roman"/>
          <w:sz w:val="22"/>
          <w:szCs w:val="22"/>
        </w:rPr>
        <w:t>Programinės įrangos atnaujinimai būtų prieinami garantiniu laikotarpiu.</w:t>
      </w:r>
    </w:p>
    <w:p w14:paraId="3E86A3C8" w14:textId="15130723" w:rsidR="007962D2" w:rsidRDefault="007962D2" w:rsidP="007962D2">
      <w:pPr>
        <w:spacing w:after="0" w:line="276" w:lineRule="auto"/>
        <w:rPr>
          <w:rFonts w:ascii="Times New Roman" w:eastAsia="Calibri" w:hAnsi="Times New Roman" w:cs="Times New Roman"/>
          <w:bCs/>
          <w:sz w:val="22"/>
          <w:szCs w:val="22"/>
          <w:lang w:eastAsia="lt-LT"/>
        </w:rPr>
      </w:pPr>
    </w:p>
    <w:p w14:paraId="7AD38D76" w14:textId="77777777" w:rsidR="007962D2" w:rsidRDefault="007962D2" w:rsidP="007962D2">
      <w:pPr>
        <w:spacing w:after="0" w:line="276" w:lineRule="auto"/>
        <w:rPr>
          <w:rFonts w:ascii="Times New Roman" w:eastAsia="Calibri" w:hAnsi="Times New Roman" w:cs="Times New Roman"/>
          <w:bCs/>
          <w:sz w:val="22"/>
          <w:szCs w:val="22"/>
          <w:lang w:eastAsia="lt-LT"/>
        </w:rPr>
      </w:pPr>
    </w:p>
    <w:p w14:paraId="557BAB0C" w14:textId="77777777" w:rsidR="007962D2" w:rsidRDefault="007962D2" w:rsidP="007962D2">
      <w:pPr>
        <w:spacing w:after="0" w:line="276" w:lineRule="auto"/>
        <w:rPr>
          <w:rFonts w:ascii="Times New Roman" w:eastAsia="Calibri" w:hAnsi="Times New Roman" w:cs="Times New Roman"/>
          <w:bCs/>
          <w:sz w:val="22"/>
          <w:szCs w:val="22"/>
          <w:lang w:eastAsia="lt-LT"/>
        </w:rPr>
      </w:pPr>
    </w:p>
    <w:p w14:paraId="1C82A5C7" w14:textId="77777777" w:rsidR="007962D2" w:rsidRDefault="007962D2" w:rsidP="007962D2">
      <w:pPr>
        <w:spacing w:after="0" w:line="276" w:lineRule="auto"/>
        <w:rPr>
          <w:rFonts w:ascii="Times New Roman" w:eastAsia="Calibri" w:hAnsi="Times New Roman" w:cs="Times New Roman"/>
          <w:bCs/>
          <w:sz w:val="22"/>
          <w:szCs w:val="22"/>
          <w:lang w:eastAsia="lt-LT"/>
        </w:rPr>
      </w:pPr>
    </w:p>
    <w:p w14:paraId="3C031365" w14:textId="77777777" w:rsidR="007962D2" w:rsidRPr="00EA635A" w:rsidRDefault="007962D2" w:rsidP="007962D2">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5D0BD930" w14:textId="77777777" w:rsidR="007962D2" w:rsidRPr="00220890" w:rsidRDefault="007962D2" w:rsidP="007962D2">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2A97FBED" w14:textId="25C49234" w:rsidR="007962D2" w:rsidRPr="00220890" w:rsidRDefault="007962D2" w:rsidP="007962D2">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p w14:paraId="23A885BF" w14:textId="77777777" w:rsidR="007962D2" w:rsidRDefault="007962D2" w:rsidP="007962D2"/>
    <w:p w14:paraId="3F625FD4" w14:textId="77777777" w:rsidR="007962D2" w:rsidRPr="007962D2" w:rsidRDefault="007962D2" w:rsidP="007962D2">
      <w:pPr>
        <w:spacing w:after="0" w:line="276" w:lineRule="auto"/>
        <w:rPr>
          <w:rFonts w:ascii="Times New Roman" w:eastAsia="Calibri" w:hAnsi="Times New Roman" w:cs="Times New Roman"/>
          <w:bCs/>
          <w:sz w:val="22"/>
          <w:szCs w:val="22"/>
          <w:lang w:eastAsia="lt-LT"/>
        </w:rPr>
      </w:pPr>
    </w:p>
    <w:p w14:paraId="0AD3DE53" w14:textId="77777777" w:rsidR="007962D2" w:rsidRPr="007962D2" w:rsidRDefault="007962D2" w:rsidP="007962D2">
      <w:pPr>
        <w:jc w:val="right"/>
        <w:rPr>
          <w:rFonts w:ascii="Times New Roman" w:hAnsi="Times New Roman" w:cs="Times New Roman"/>
          <w:sz w:val="22"/>
          <w:szCs w:val="22"/>
        </w:rPr>
      </w:pPr>
    </w:p>
    <w:sectPr w:rsidR="007962D2" w:rsidRPr="007962D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00573D"/>
    <w:multiLevelType w:val="multilevel"/>
    <w:tmpl w:val="F246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6213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2D2"/>
    <w:rsid w:val="00257E40"/>
    <w:rsid w:val="003E3E29"/>
    <w:rsid w:val="005109CB"/>
    <w:rsid w:val="00796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1427"/>
  <w15:chartTrackingRefBased/>
  <w15:docId w15:val="{A23E808C-255E-4385-B9F5-AC724A8B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6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6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62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62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62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6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6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6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6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62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62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62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62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62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6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6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6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62D2"/>
    <w:rPr>
      <w:rFonts w:eastAsiaTheme="majorEastAsia" w:cstheme="majorBidi"/>
      <w:color w:val="272727" w:themeColor="text1" w:themeTint="D8"/>
    </w:rPr>
  </w:style>
  <w:style w:type="paragraph" w:styleId="Title">
    <w:name w:val="Title"/>
    <w:basedOn w:val="Normal"/>
    <w:next w:val="Normal"/>
    <w:link w:val="TitleChar"/>
    <w:uiPriority w:val="10"/>
    <w:qFormat/>
    <w:rsid w:val="00796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6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6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6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62D2"/>
    <w:pPr>
      <w:spacing w:before="160"/>
      <w:jc w:val="center"/>
    </w:pPr>
    <w:rPr>
      <w:i/>
      <w:iCs/>
      <w:color w:val="404040" w:themeColor="text1" w:themeTint="BF"/>
    </w:rPr>
  </w:style>
  <w:style w:type="character" w:customStyle="1" w:styleId="QuoteChar">
    <w:name w:val="Quote Char"/>
    <w:basedOn w:val="DefaultParagraphFont"/>
    <w:link w:val="Quote"/>
    <w:uiPriority w:val="29"/>
    <w:rsid w:val="007962D2"/>
    <w:rPr>
      <w:i/>
      <w:iCs/>
      <w:color w:val="404040" w:themeColor="text1" w:themeTint="BF"/>
    </w:rPr>
  </w:style>
  <w:style w:type="paragraph" w:styleId="ListParagraph">
    <w:name w:val="List Paragraph"/>
    <w:basedOn w:val="Normal"/>
    <w:uiPriority w:val="34"/>
    <w:qFormat/>
    <w:rsid w:val="007962D2"/>
    <w:pPr>
      <w:ind w:left="720"/>
      <w:contextualSpacing/>
    </w:pPr>
  </w:style>
  <w:style w:type="character" w:styleId="IntenseEmphasis">
    <w:name w:val="Intense Emphasis"/>
    <w:basedOn w:val="DefaultParagraphFont"/>
    <w:uiPriority w:val="21"/>
    <w:qFormat/>
    <w:rsid w:val="007962D2"/>
    <w:rPr>
      <w:i/>
      <w:iCs/>
      <w:color w:val="0F4761" w:themeColor="accent1" w:themeShade="BF"/>
    </w:rPr>
  </w:style>
  <w:style w:type="paragraph" w:styleId="IntenseQuote">
    <w:name w:val="Intense Quote"/>
    <w:basedOn w:val="Normal"/>
    <w:next w:val="Normal"/>
    <w:link w:val="IntenseQuoteChar"/>
    <w:uiPriority w:val="30"/>
    <w:qFormat/>
    <w:rsid w:val="007962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62D2"/>
    <w:rPr>
      <w:i/>
      <w:iCs/>
      <w:color w:val="0F4761" w:themeColor="accent1" w:themeShade="BF"/>
    </w:rPr>
  </w:style>
  <w:style w:type="character" w:styleId="IntenseReference">
    <w:name w:val="Intense Reference"/>
    <w:basedOn w:val="DefaultParagraphFont"/>
    <w:uiPriority w:val="32"/>
    <w:qFormat/>
    <w:rsid w:val="007962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775</Words>
  <Characters>442</Characters>
  <Application>Microsoft Office Word</Application>
  <DocSecurity>0</DocSecurity>
  <Lines>3</Lines>
  <Paragraphs>2</Paragraphs>
  <ScaleCrop>false</ScaleCrop>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1</cp:revision>
  <dcterms:created xsi:type="dcterms:W3CDTF">2026-02-19T11:08:00Z</dcterms:created>
  <dcterms:modified xsi:type="dcterms:W3CDTF">2026-02-19T11:15:00Z</dcterms:modified>
</cp:coreProperties>
</file>